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Arial" w:hAnsi="Arial" w:eastAsia="黑体" w:cs="Arial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年工程项目第三方评价咨询费项目</w:t>
      </w:r>
      <w:r>
        <w:rPr>
          <w:rFonts w:hint="eastAsia" w:ascii="黑体" w:hAnsi="黑体" w:eastAsia="黑体"/>
          <w:sz w:val="32"/>
          <w:szCs w:val="32"/>
        </w:rPr>
        <w:t>支出绩效</w:t>
      </w:r>
      <w:r>
        <w:rPr>
          <w:rFonts w:hint="eastAsia" w:ascii="黑体" w:hAnsi="黑体" w:eastAsia="黑体"/>
          <w:sz w:val="32"/>
          <w:szCs w:val="32"/>
          <w:lang w:eastAsia="zh-CN"/>
        </w:rPr>
        <w:t>目标</w:t>
      </w:r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768"/>
        <w:gridCol w:w="1290"/>
        <w:gridCol w:w="1059"/>
        <w:gridCol w:w="678"/>
        <w:gridCol w:w="1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12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工程项目第三方评价评价咨询费</w:t>
            </w:r>
          </w:p>
        </w:tc>
        <w:tc>
          <w:tcPr>
            <w:tcW w:w="12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04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湖南衡东经济开发区管理委员会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300万元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2022年1月-2022年12月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购买工程第三方评价咨询服务，用于园区工建设项目的安全、环保等评估：更好的推动园区的发展。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7"/>
            <w:noWrap w:val="0"/>
            <w:vAlign w:val="center"/>
          </w:tcPr>
          <w:p>
            <w:pPr>
              <w:ind w:firstLine="540" w:firstLineChars="300"/>
              <w:jc w:val="both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完成工程类项目的第三方评价，推动园区调规扩区及招商引资工作。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30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第三方评价咨询项目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10个</w:t>
            </w:r>
          </w:p>
        </w:tc>
        <w:tc>
          <w:tcPr>
            <w:tcW w:w="130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确保所委托的项目均能出具相关的报告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中介机构按时完成协议的服务内容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实施时间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  <w:tc>
          <w:tcPr>
            <w:tcW w:w="1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购买服务相关费用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300万元</w:t>
            </w:r>
          </w:p>
        </w:tc>
        <w:tc>
          <w:tcPr>
            <w:tcW w:w="1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通过购买第三方服务，更好地履行园区相关职责，提高园区服务质量和效率，促进企业落地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2家</w:t>
            </w:r>
          </w:p>
        </w:tc>
        <w:tc>
          <w:tcPr>
            <w:tcW w:w="1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服务企业满意度</w:t>
            </w:r>
          </w:p>
        </w:tc>
        <w:tc>
          <w:tcPr>
            <w:tcW w:w="17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99%</w:t>
            </w:r>
          </w:p>
        </w:tc>
        <w:tc>
          <w:tcPr>
            <w:tcW w:w="1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9" w:type="dxa"/>
            <w:gridSpan w:val="6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填表人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:         填报日期: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2022.3.20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联系电话: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13873440666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单位负责人签字:</w:t>
      </w:r>
    </w:p>
    <w:p/>
    <w:p/>
    <w:p/>
    <w:sectPr>
      <w:pgSz w:w="11906" w:h="16838"/>
      <w:pgMar w:top="1270" w:right="1349" w:bottom="986" w:left="134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iMWRlYWIzOTAxYmUyMTRkMGEyYTAwNzdjM2FiMWQifQ=="/>
  </w:docVars>
  <w:rsids>
    <w:rsidRoot w:val="7CF25679"/>
    <w:rsid w:val="47710DAF"/>
    <w:rsid w:val="5BBD1C42"/>
    <w:rsid w:val="7CF2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432</Characters>
  <Lines>0</Lines>
  <Paragraphs>0</Paragraphs>
  <TotalTime>21</TotalTime>
  <ScaleCrop>false</ScaleCrop>
  <LinksUpToDate>false</LinksUpToDate>
  <CharactersWithSpaces>493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2022-05-18T02:27:00Z</dcterms:created>
  <dc:creator>尹娇</dc:creator>
  <cp:lastModifiedBy>尹娇</cp:lastModifiedBy>
  <dcterms:modified xsi:type="dcterms:W3CDTF">2022-05-19T08:10:49Z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58C497C0F73A4E55B06E288E9B6D4D56</vt:lpwstr>
  </property>
</Properties>
</file>