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FAC" w:rsidRDefault="002C6A9C" w:rsidP="00C631AF">
      <w:pPr>
        <w:spacing w:beforeLines="100" w:afterLines="100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 w:hint="eastAsia"/>
          <w:bCs/>
          <w:kern w:val="0"/>
          <w:sz w:val="36"/>
          <w:szCs w:val="36"/>
        </w:rPr>
        <w:t>202</w:t>
      </w:r>
      <w:r w:rsidR="003B2CE3">
        <w:rPr>
          <w:rFonts w:eastAsia="方正小标宋_GBK" w:hint="eastAsia"/>
          <w:bCs/>
          <w:kern w:val="0"/>
          <w:sz w:val="36"/>
          <w:szCs w:val="36"/>
        </w:rPr>
        <w:t>2</w:t>
      </w:r>
      <w:r>
        <w:rPr>
          <w:rFonts w:eastAsia="方正小标宋_GBK"/>
          <w:bCs/>
          <w:kern w:val="0"/>
          <w:sz w:val="36"/>
          <w:szCs w:val="36"/>
        </w:rPr>
        <w:t>年部门整体支出绩效目标表</w:t>
      </w:r>
    </w:p>
    <w:p w:rsidR="00277FAC" w:rsidRDefault="002C6A9C" w:rsidP="00C631AF">
      <w:pPr>
        <w:spacing w:beforeLines="100" w:afterLines="100"/>
        <w:rPr>
          <w:rFonts w:ascii="仿宋_GB2312" w:eastAsia="仿宋_GB2312"/>
          <w:kern w:val="0"/>
          <w:szCs w:val="21"/>
        </w:rPr>
      </w:pPr>
      <w:r>
        <w:rPr>
          <w:rFonts w:ascii="仿宋_GB2312" w:eastAsia="仿宋_GB2312" w:hint="eastAsia"/>
          <w:kern w:val="0"/>
          <w:sz w:val="24"/>
          <w:szCs w:val="21"/>
        </w:rPr>
        <w:t>填报单位：</w:t>
      </w:r>
      <w:r w:rsidR="00AF59B5">
        <w:rPr>
          <w:rFonts w:ascii="仿宋_GB2312" w:eastAsia="仿宋_GB2312" w:hint="eastAsia"/>
          <w:kern w:val="0"/>
          <w:sz w:val="24"/>
          <w:szCs w:val="21"/>
        </w:rPr>
        <w:t>中共衡东县纪律检查委员会</w:t>
      </w:r>
      <w:r>
        <w:rPr>
          <w:rFonts w:ascii="仿宋_GB2312" w:eastAsia="仿宋_GB2312" w:hint="eastAsia"/>
          <w:kern w:val="0"/>
          <w:szCs w:val="21"/>
        </w:rPr>
        <w:tab/>
      </w:r>
    </w:p>
    <w:tbl>
      <w:tblPr>
        <w:tblW w:w="94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61"/>
        <w:gridCol w:w="1147"/>
        <w:gridCol w:w="1843"/>
        <w:gridCol w:w="950"/>
        <w:gridCol w:w="1112"/>
        <w:gridCol w:w="2629"/>
      </w:tblGrid>
      <w:tr w:rsidR="00277FAC">
        <w:trPr>
          <w:trHeight w:val="340"/>
          <w:jc w:val="center"/>
        </w:trPr>
        <w:tc>
          <w:tcPr>
            <w:tcW w:w="1761" w:type="dxa"/>
            <w:vAlign w:val="center"/>
          </w:tcPr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 w:val="24"/>
              </w:rPr>
              <w:t>中共衡东县纪律检查委员会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 w:val="restart"/>
            <w:vAlign w:val="center"/>
          </w:tcPr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年度预算申请</w:t>
            </w:r>
            <w:r>
              <w:rPr>
                <w:rFonts w:ascii="仿宋_GB2312" w:eastAsia="仿宋_GB2312" w:hint="eastAsia"/>
                <w:kern w:val="0"/>
                <w:szCs w:val="21"/>
              </w:rPr>
              <w:br/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 w:rsidR="00277FAC" w:rsidRDefault="002C6A9C" w:rsidP="003B2CE3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资金总额：</w:t>
            </w:r>
            <w:r w:rsidR="003B2CE3">
              <w:rPr>
                <w:rFonts w:ascii="仿宋_GB2312" w:eastAsia="仿宋_GB2312" w:hint="eastAsia"/>
                <w:kern w:val="0"/>
                <w:szCs w:val="21"/>
              </w:rPr>
              <w:t>1974.96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万元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277FAC" w:rsidRDefault="002C6A9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 w:rsidR="00277FAC" w:rsidRDefault="002C6A9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按支出性质分：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277FAC" w:rsidRDefault="002C6A9C" w:rsidP="003B2CE3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其中：  一般公共预算：</w:t>
            </w:r>
            <w:r w:rsidR="003B2CE3">
              <w:rPr>
                <w:rFonts w:ascii="仿宋_GB2312" w:eastAsia="仿宋_GB2312" w:hint="eastAsia"/>
                <w:kern w:val="0"/>
                <w:szCs w:val="21"/>
              </w:rPr>
              <w:t>1974.96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万元</w:t>
            </w:r>
          </w:p>
        </w:tc>
        <w:tc>
          <w:tcPr>
            <w:tcW w:w="3741" w:type="dxa"/>
            <w:gridSpan w:val="2"/>
            <w:vAlign w:val="center"/>
          </w:tcPr>
          <w:p w:rsidR="00277FAC" w:rsidRDefault="002C6A9C" w:rsidP="003B2CE3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其中： 基本支出：</w:t>
            </w:r>
            <w:r w:rsidR="003B2CE3">
              <w:rPr>
                <w:rFonts w:ascii="仿宋_GB2312" w:eastAsia="仿宋_GB2312" w:hint="eastAsia"/>
                <w:kern w:val="0"/>
                <w:szCs w:val="21"/>
              </w:rPr>
              <w:t>1564.96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万元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277FAC" w:rsidRDefault="002C6A9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 w:rsidR="00277FAC" w:rsidRDefault="002C6A9C" w:rsidP="003B2CE3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       项目支出：</w:t>
            </w:r>
            <w:r w:rsidR="003B2CE3">
              <w:rPr>
                <w:rFonts w:ascii="仿宋_GB2312" w:eastAsia="仿宋_GB2312" w:hint="eastAsia"/>
                <w:kern w:val="0"/>
                <w:szCs w:val="21"/>
              </w:rPr>
              <w:t>410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万元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277FAC" w:rsidRDefault="002C6A9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纳入专户管理的非税收入拨款：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3741" w:type="dxa"/>
            <w:gridSpan w:val="2"/>
            <w:vAlign w:val="center"/>
          </w:tcPr>
          <w:p w:rsidR="00277FAC" w:rsidRDefault="00277FA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277FAC" w:rsidRDefault="002C6A9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             其他资金：</w:t>
            </w:r>
          </w:p>
        </w:tc>
        <w:tc>
          <w:tcPr>
            <w:tcW w:w="3741" w:type="dxa"/>
            <w:gridSpan w:val="2"/>
            <w:vAlign w:val="center"/>
          </w:tcPr>
          <w:p w:rsidR="00277FAC" w:rsidRDefault="00277FA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277FAC">
        <w:trPr>
          <w:trHeight w:val="945"/>
          <w:jc w:val="center"/>
        </w:trPr>
        <w:tc>
          <w:tcPr>
            <w:tcW w:w="1761" w:type="dxa"/>
            <w:vAlign w:val="center"/>
          </w:tcPr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部门职能</w:t>
            </w:r>
          </w:p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1、负责全县党的纪律检查工作。贯彻落实党中央、省委、市委、县委及各级纪委关于纪律检查工作的决定，维护党的章程和其他党内法规，检查党的路线方针政策和决议的执行情况，协助县委推进全面从严治党、加强党风建设和组织协调反腐败工作。</w:t>
            </w:r>
          </w:p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2、依照党的章程和其他党内法规履行监督、执纪、问责职责。</w:t>
            </w:r>
          </w:p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3、在县委领导下组织开展巡察工作。配合市委巡察办开展相关巡察工作。</w:t>
            </w:r>
          </w:p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4、负责全县监察工作。贯彻落实党中央、中央纪委国家监委、省委、省纪委省监委、市委、市纪委市监委和县委关于监察工作的决定，维护宪法法律，依法对县委管理的行使公权力的公职人员进行监察，调查职务违法和职务犯罪，开展廉政建设和反腐败工作。</w:t>
            </w:r>
          </w:p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5、依照法律规定履行监督、调查、处置职责。推动开展廉政教育，对县委管理的行使公权力的公职人员依法履职、秉公用权、廉洁从政从业以及道德操守情况进行监督、调查、处置。</w:t>
            </w:r>
          </w:p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6、负责组织协调全县全面从严治党、党风廉政建设和反腐败宣传教育工作。</w:t>
            </w:r>
          </w:p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7、负责综合分析全县全面从严治党、党风廉政建设和反腐败工作情况，对纪检监察工作重要理论及实践问题进行调查研究；起草制定或者修改本县纪检监察制度规定，参与起草制定本县规范性文件。</w:t>
            </w:r>
          </w:p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8、负责协调落实市纪委市监委交办的反腐败国际交流、合作等方面事宜；加强对全县反腐败国际追逃追赃和防逃工作的组织协调，督促有关单位做好相关工作。</w:t>
            </w:r>
          </w:p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9、根据干部管理权限，负责全县纪检监察系统领导班子建设、干部队伍建设和组织建设的综合规划、政策研究、制度建设和业务指导；会同有关方面做好县纪委县监委派驻机构，乡镇纪委，湖南省衡东县经济开发区管委会、河西新区管委会、县管企业、县属医院和学校等单位的纪检监察机构领导班子建设有关工作；组织和指导全县纪检监察系统干部教育培训工作等。</w:t>
            </w:r>
          </w:p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10、完成市纪委市监委和县委交办的其他任务。</w:t>
            </w:r>
          </w:p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277FAC">
        <w:trPr>
          <w:trHeight w:val="1012"/>
          <w:jc w:val="center"/>
        </w:trPr>
        <w:tc>
          <w:tcPr>
            <w:tcW w:w="1761" w:type="dxa"/>
            <w:vAlign w:val="center"/>
          </w:tcPr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目标</w:t>
            </w:r>
            <w:r>
              <w:rPr>
                <w:rFonts w:ascii="仿宋_GB2312" w:eastAsia="仿宋_GB2312"/>
                <w:kern w:val="0"/>
                <w:szCs w:val="21"/>
              </w:rPr>
              <w:t>1</w:t>
            </w:r>
            <w:r>
              <w:rPr>
                <w:rFonts w:ascii="仿宋_GB2312" w:eastAsia="仿宋_GB2312" w:hint="eastAsia"/>
                <w:kern w:val="0"/>
                <w:szCs w:val="21"/>
              </w:rPr>
              <w:t>：通过预算执行，保证正常工作运转。</w:t>
            </w:r>
          </w:p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目标</w:t>
            </w:r>
            <w:r>
              <w:rPr>
                <w:rFonts w:ascii="仿宋_GB2312" w:eastAsia="仿宋_GB2312"/>
                <w:kern w:val="0"/>
                <w:szCs w:val="21"/>
              </w:rPr>
              <w:t>2</w:t>
            </w:r>
            <w:r>
              <w:rPr>
                <w:rFonts w:ascii="仿宋_GB2312" w:eastAsia="仿宋_GB2312" w:hint="eastAsia"/>
                <w:kern w:val="0"/>
                <w:szCs w:val="21"/>
              </w:rPr>
              <w:t>：推进案件办理及其检查工作，开展专项治理及追逃追赃工作。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 w:val="restart"/>
            <w:vAlign w:val="center"/>
          </w:tcPr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部门整体支出</w:t>
            </w:r>
          </w:p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lastRenderedPageBreak/>
              <w:t>年度绩效指标</w:t>
            </w:r>
          </w:p>
        </w:tc>
        <w:tc>
          <w:tcPr>
            <w:tcW w:w="1147" w:type="dxa"/>
            <w:vAlign w:val="center"/>
          </w:tcPr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lastRenderedPageBreak/>
              <w:t>一级指标</w:t>
            </w:r>
          </w:p>
        </w:tc>
        <w:tc>
          <w:tcPr>
            <w:tcW w:w="1843" w:type="dxa"/>
            <w:vAlign w:val="center"/>
          </w:tcPr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二级指标</w:t>
            </w: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三级指标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指标值及单位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产出指标</w:t>
            </w:r>
          </w:p>
        </w:tc>
        <w:tc>
          <w:tcPr>
            <w:tcW w:w="1843" w:type="dxa"/>
            <w:vMerge w:val="restart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数量指标</w:t>
            </w: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财政供养人员</w:t>
            </w:r>
          </w:p>
        </w:tc>
        <w:tc>
          <w:tcPr>
            <w:tcW w:w="2629" w:type="dxa"/>
            <w:vAlign w:val="center"/>
          </w:tcPr>
          <w:p w:rsidR="00277FAC" w:rsidRDefault="003B2CE3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111</w:t>
            </w:r>
            <w:r w:rsidR="002C6A9C">
              <w:rPr>
                <w:rFonts w:ascii="仿宋_GB2312" w:eastAsia="仿宋_GB2312" w:hint="eastAsia"/>
                <w:kern w:val="0"/>
                <w:szCs w:val="21"/>
              </w:rPr>
              <w:t>人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单位履职运转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予以保障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质量指标</w:t>
            </w: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在职人员控制率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≦100%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公用经费控制率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≦100%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成本指标</w:t>
            </w: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保障财政供养人员</w:t>
            </w:r>
          </w:p>
        </w:tc>
        <w:tc>
          <w:tcPr>
            <w:tcW w:w="2629" w:type="dxa"/>
            <w:vAlign w:val="center"/>
          </w:tcPr>
          <w:p w:rsidR="00277FAC" w:rsidRDefault="002C6A9C" w:rsidP="003B2CE3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≦</w:t>
            </w:r>
            <w:r w:rsidR="003B2CE3">
              <w:rPr>
                <w:rFonts w:ascii="仿宋_GB2312" w:eastAsia="仿宋_GB2312" w:hint="eastAsia"/>
                <w:kern w:val="0"/>
                <w:szCs w:val="21"/>
              </w:rPr>
              <w:t>1287.46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保证单位正常运转</w:t>
            </w:r>
          </w:p>
        </w:tc>
        <w:tc>
          <w:tcPr>
            <w:tcW w:w="2629" w:type="dxa"/>
            <w:vAlign w:val="center"/>
          </w:tcPr>
          <w:p w:rsidR="00277FAC" w:rsidRDefault="002C6A9C" w:rsidP="003B2CE3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≦</w:t>
            </w:r>
            <w:r w:rsidR="003B2CE3">
              <w:rPr>
                <w:rFonts w:ascii="仿宋_GB2312" w:eastAsia="仿宋_GB2312" w:hint="eastAsia"/>
                <w:kern w:val="0"/>
                <w:szCs w:val="21"/>
              </w:rPr>
              <w:t>277.5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时效指标</w:t>
            </w: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完成单位职责及上级交办的各项任务时限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年度内及时完成</w:t>
            </w:r>
          </w:p>
        </w:tc>
      </w:tr>
      <w:tr w:rsidR="00277FAC">
        <w:trPr>
          <w:trHeight w:val="69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社会公众或服务对象满意度</w:t>
            </w: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社会公众满意率</w:t>
            </w:r>
          </w:p>
        </w:tc>
        <w:tc>
          <w:tcPr>
            <w:tcW w:w="2629" w:type="dxa"/>
            <w:vAlign w:val="center"/>
          </w:tcPr>
          <w:p w:rsidR="00277FAC" w:rsidRDefault="002C6A9C" w:rsidP="00AD3E5A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≧</w:t>
            </w:r>
            <w:r w:rsidR="00AD3E5A">
              <w:rPr>
                <w:rFonts w:ascii="仿宋_GB2312" w:eastAsia="仿宋_GB2312" w:hint="eastAsia"/>
                <w:kern w:val="0"/>
                <w:szCs w:val="21"/>
              </w:rPr>
              <w:t>90</w:t>
            </w:r>
            <w:r>
              <w:rPr>
                <w:rFonts w:ascii="仿宋_GB2312" w:eastAsia="仿宋_GB2312" w:hint="eastAsia"/>
                <w:kern w:val="0"/>
                <w:szCs w:val="21"/>
              </w:rPr>
              <w:t>%</w:t>
            </w:r>
          </w:p>
        </w:tc>
      </w:tr>
    </w:tbl>
    <w:p w:rsidR="00277FAC" w:rsidRDefault="00277FAC">
      <w:pPr>
        <w:widowControl/>
        <w:tabs>
          <w:tab w:val="left" w:pos="1333"/>
          <w:tab w:val="left" w:pos="3793"/>
          <w:tab w:val="left" w:pos="5853"/>
        </w:tabs>
        <w:jc w:val="left"/>
        <w:rPr>
          <w:kern w:val="0"/>
          <w:szCs w:val="21"/>
        </w:rPr>
      </w:pPr>
    </w:p>
    <w:p w:rsidR="00277FAC" w:rsidRDefault="002C6A9C">
      <w:pPr>
        <w:widowControl/>
        <w:tabs>
          <w:tab w:val="left" w:pos="1333"/>
          <w:tab w:val="left" w:pos="3793"/>
          <w:tab w:val="left" w:pos="5853"/>
        </w:tabs>
      </w:pPr>
      <w:r>
        <w:rPr>
          <w:rFonts w:ascii="仿宋_GB2312" w:eastAsia="仿宋_GB2312" w:hint="eastAsia"/>
          <w:kern w:val="0"/>
          <w:szCs w:val="21"/>
        </w:rPr>
        <w:t>填表人：李也</w:t>
      </w:r>
      <w:r w:rsidR="00AF59B5">
        <w:rPr>
          <w:rFonts w:ascii="仿宋_GB2312" w:eastAsia="仿宋_GB2312" w:hint="eastAsia"/>
          <w:kern w:val="0"/>
          <w:szCs w:val="21"/>
        </w:rPr>
        <w:t xml:space="preserve">     </w:t>
      </w:r>
      <w:r>
        <w:rPr>
          <w:rFonts w:ascii="仿宋_GB2312" w:eastAsia="仿宋_GB2312" w:hint="eastAsia"/>
          <w:kern w:val="0"/>
          <w:szCs w:val="21"/>
        </w:rPr>
        <w:t xml:space="preserve"> 联系电话：</w:t>
      </w:r>
      <w:r w:rsidR="00AF59B5">
        <w:rPr>
          <w:rFonts w:ascii="仿宋_GB2312" w:eastAsia="仿宋_GB2312" w:hint="eastAsia"/>
          <w:kern w:val="0"/>
          <w:szCs w:val="21"/>
        </w:rPr>
        <w:t xml:space="preserve">5223317  </w:t>
      </w:r>
      <w:r>
        <w:rPr>
          <w:rFonts w:ascii="仿宋_GB2312" w:eastAsia="仿宋_GB2312" w:hint="eastAsia"/>
          <w:kern w:val="0"/>
          <w:szCs w:val="21"/>
        </w:rPr>
        <w:t>填报日期：</w:t>
      </w:r>
      <w:r w:rsidR="00AF59B5">
        <w:rPr>
          <w:rFonts w:ascii="仿宋_GB2312" w:eastAsia="仿宋_GB2312" w:hint="eastAsia"/>
          <w:kern w:val="0"/>
          <w:szCs w:val="21"/>
        </w:rPr>
        <w:t>2022年4月18日</w:t>
      </w:r>
      <w:r>
        <w:rPr>
          <w:rFonts w:ascii="仿宋_GB2312" w:eastAsia="仿宋_GB2312" w:hint="eastAsia"/>
          <w:kern w:val="0"/>
          <w:szCs w:val="21"/>
        </w:rPr>
        <w:t xml:space="preserve"> 单位负责人签字：</w:t>
      </w:r>
    </w:p>
    <w:sectPr w:rsidR="00277FAC" w:rsidSect="00277F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2360" w:rsidRDefault="00F42360" w:rsidP="0099470B">
      <w:r>
        <w:separator/>
      </w:r>
    </w:p>
  </w:endnote>
  <w:endnote w:type="continuationSeparator" w:id="1">
    <w:p w:rsidR="00F42360" w:rsidRDefault="00F42360" w:rsidP="009947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2360" w:rsidRDefault="00F42360" w:rsidP="0099470B">
      <w:r>
        <w:separator/>
      </w:r>
    </w:p>
  </w:footnote>
  <w:footnote w:type="continuationSeparator" w:id="1">
    <w:p w:rsidR="00F42360" w:rsidRDefault="00F42360" w:rsidP="009947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6FDC"/>
    <w:rsid w:val="00053D4A"/>
    <w:rsid w:val="00070C22"/>
    <w:rsid w:val="001B7975"/>
    <w:rsid w:val="001D7BE5"/>
    <w:rsid w:val="00212851"/>
    <w:rsid w:val="00231F0C"/>
    <w:rsid w:val="00244A83"/>
    <w:rsid w:val="00264C21"/>
    <w:rsid w:val="00277FAC"/>
    <w:rsid w:val="002845B7"/>
    <w:rsid w:val="002C6A9C"/>
    <w:rsid w:val="00323C79"/>
    <w:rsid w:val="00334B72"/>
    <w:rsid w:val="003773BD"/>
    <w:rsid w:val="003B2CE3"/>
    <w:rsid w:val="00453BFA"/>
    <w:rsid w:val="00502069"/>
    <w:rsid w:val="00506B15"/>
    <w:rsid w:val="006257C6"/>
    <w:rsid w:val="00634B50"/>
    <w:rsid w:val="0067790C"/>
    <w:rsid w:val="00693BA7"/>
    <w:rsid w:val="00693E05"/>
    <w:rsid w:val="006C00A3"/>
    <w:rsid w:val="007B11F1"/>
    <w:rsid w:val="007E566F"/>
    <w:rsid w:val="008A1822"/>
    <w:rsid w:val="008A7F47"/>
    <w:rsid w:val="008B631C"/>
    <w:rsid w:val="00906FDC"/>
    <w:rsid w:val="0091515E"/>
    <w:rsid w:val="00916512"/>
    <w:rsid w:val="00973542"/>
    <w:rsid w:val="0099470B"/>
    <w:rsid w:val="009A5183"/>
    <w:rsid w:val="009B22D1"/>
    <w:rsid w:val="009D02A0"/>
    <w:rsid w:val="00A17868"/>
    <w:rsid w:val="00A17F3B"/>
    <w:rsid w:val="00A92A38"/>
    <w:rsid w:val="00A92BD7"/>
    <w:rsid w:val="00AC6C91"/>
    <w:rsid w:val="00AD3E5A"/>
    <w:rsid w:val="00AF59B5"/>
    <w:rsid w:val="00B16C09"/>
    <w:rsid w:val="00B17D87"/>
    <w:rsid w:val="00B36587"/>
    <w:rsid w:val="00B45AF9"/>
    <w:rsid w:val="00B5530E"/>
    <w:rsid w:val="00B84087"/>
    <w:rsid w:val="00B85E40"/>
    <w:rsid w:val="00BC0D04"/>
    <w:rsid w:val="00C05D83"/>
    <w:rsid w:val="00C6192C"/>
    <w:rsid w:val="00C631AF"/>
    <w:rsid w:val="00C74C5B"/>
    <w:rsid w:val="00CB30DB"/>
    <w:rsid w:val="00D36B31"/>
    <w:rsid w:val="00D571E7"/>
    <w:rsid w:val="00D677CC"/>
    <w:rsid w:val="00E32B24"/>
    <w:rsid w:val="00E700DB"/>
    <w:rsid w:val="00E7106A"/>
    <w:rsid w:val="00ED45B6"/>
    <w:rsid w:val="00F42360"/>
    <w:rsid w:val="00FC031E"/>
    <w:rsid w:val="09C20DD9"/>
    <w:rsid w:val="09F91562"/>
    <w:rsid w:val="0AA904DC"/>
    <w:rsid w:val="0D665C23"/>
    <w:rsid w:val="10A84D90"/>
    <w:rsid w:val="14A819AF"/>
    <w:rsid w:val="154E121C"/>
    <w:rsid w:val="157660A2"/>
    <w:rsid w:val="1BB22B93"/>
    <w:rsid w:val="238A65F6"/>
    <w:rsid w:val="24C67740"/>
    <w:rsid w:val="28DB50C2"/>
    <w:rsid w:val="2974202E"/>
    <w:rsid w:val="2BB71DC0"/>
    <w:rsid w:val="2E315A29"/>
    <w:rsid w:val="34491E1D"/>
    <w:rsid w:val="3A66318E"/>
    <w:rsid w:val="3AB644F9"/>
    <w:rsid w:val="41294AAF"/>
    <w:rsid w:val="44E0114C"/>
    <w:rsid w:val="456E0697"/>
    <w:rsid w:val="4B8F18D8"/>
    <w:rsid w:val="4E742751"/>
    <w:rsid w:val="503E475A"/>
    <w:rsid w:val="55840C42"/>
    <w:rsid w:val="5A680432"/>
    <w:rsid w:val="62C44E81"/>
    <w:rsid w:val="651E4651"/>
    <w:rsid w:val="696E46E2"/>
    <w:rsid w:val="71A037B3"/>
    <w:rsid w:val="756825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FA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77F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277F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277FAC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277FAC"/>
    <w:rPr>
      <w:kern w:val="2"/>
      <w:sz w:val="18"/>
      <w:szCs w:val="18"/>
    </w:rPr>
  </w:style>
  <w:style w:type="paragraph" w:styleId="a5">
    <w:name w:val="List Paragraph"/>
    <w:basedOn w:val="a"/>
    <w:uiPriority w:val="99"/>
    <w:unhideWhenUsed/>
    <w:qFormat/>
    <w:rsid w:val="00277FAC"/>
    <w:pPr>
      <w:ind w:firstLineChars="200" w:firstLine="420"/>
    </w:pPr>
  </w:style>
  <w:style w:type="paragraph" w:customStyle="1" w:styleId="Default">
    <w:name w:val="Default"/>
    <w:qFormat/>
    <w:rsid w:val="00277FAC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5B3383-3153-4E86-9C46-592ED5104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198</Words>
  <Characters>1133</Characters>
  <Application>Microsoft Office Word</Application>
  <DocSecurity>0</DocSecurity>
  <Lines>9</Lines>
  <Paragraphs>2</Paragraphs>
  <ScaleCrop>false</ScaleCrop>
  <Company>CHINA</Company>
  <LinksUpToDate>false</LinksUpToDate>
  <CharactersWithSpaces>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7</cp:revision>
  <cp:lastPrinted>2022-05-18T03:09:00Z</cp:lastPrinted>
  <dcterms:created xsi:type="dcterms:W3CDTF">2021-05-19T01:42:00Z</dcterms:created>
  <dcterms:modified xsi:type="dcterms:W3CDTF">2022-05-18T03:09:00Z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