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单位：万元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365"/>
        <w:gridCol w:w="185"/>
        <w:gridCol w:w="15"/>
        <w:gridCol w:w="1230"/>
        <w:gridCol w:w="790"/>
        <w:gridCol w:w="535"/>
        <w:gridCol w:w="362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255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生存认证，举报奖励专项经费、稽核工作经费等</w:t>
            </w:r>
          </w:p>
        </w:tc>
        <w:tc>
          <w:tcPr>
            <w:tcW w:w="123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预算部门</w:t>
            </w:r>
          </w:p>
        </w:tc>
        <w:tc>
          <w:tcPr>
            <w:tcW w:w="3671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衡东县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社会保险服务中心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110万元</w:t>
            </w:r>
          </w:p>
        </w:tc>
        <w:tc>
          <w:tcPr>
            <w:tcW w:w="20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（分级填报）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/>
              <w:jc w:val="left"/>
              <w:textAlignment w:val="auto"/>
              <w:rPr>
                <w:rFonts w:hint="default" w:ascii="仿宋_GB2312" w:eastAsia="仿宋_GB2312" w:hAnsiTheme="minorHAnsi" w:cstheme="minorBidi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本年度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1、严格执行社会保险费征缴有关政策规定，按政策规定审查和核算享受社会保险待遇的资格和标准；2、保障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被征地农民应保尽保，社保补贴落实到位；3、全面推进我县全民参保计划，巩固全民参保登记成果，持续推进城乡居民应保尽保，应缴尽缴、应发尽发工作，促进民生福祉达到新水平，健全多层次社会保障体系，维护社会稳定和安全；4、进一步完善基金监督制度，强化社保基金内审检查，加大内审自查力度，在系统内部组织内审人员开展专项检查；5、切实做好我县机关事业单位职业年金个人账户记实补记工作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>
            <w:pPr>
              <w:ind w:firstLine="540" w:firstLineChars="300"/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1、严格执行社会保险费征缴有关政策规定，按政策规定审查和核算享受社会保险待遇的资格和标准；2、保障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被征地农民应保尽保，社保补贴落实到位；3、全面推进我县全民参保计划，巩固全民参保登记成果，持续推进城乡居民应保尽保，应缴尽缴、应发尽发工作，促进民生福祉达到新水平，健全多层次社会保障体系，维护社会稳定和安全；4、进一步完善基金监督制度，强化社保基金内审检查，加大内审自查力度，在系统内部组织内审人员开展专项检查；5、切实做好我县机关事业单位职业年金个人账户记实补记工作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一级指标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产出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eastAsia="zh-CN"/>
              </w:rPr>
              <w:t>生存认证及稽核人数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/>
              </w:rPr>
              <w:t>≥15万人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/>
              </w:rPr>
              <w:t>统计部门数据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eastAsia="zh-CN"/>
              </w:rPr>
              <w:t>基金监管业务培训人次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/>
              </w:rPr>
              <w:t>≥60人次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/>
              </w:rPr>
              <w:t>统计部门数据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eastAsia="zh-CN"/>
              </w:rPr>
              <w:t>城乡居民养老保险乡镇劳动保障站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/>
              </w:rPr>
              <w:t>17个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/>
              </w:rPr>
              <w:t>统计部门数据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/>
              </w:rPr>
              <w:t>被征地农民未参保人数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eastAsia="zh-CN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eastAsia="zh-CN"/>
              </w:rPr>
              <w:t>≥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/>
              </w:rPr>
              <w:t>1700人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/>
              </w:rPr>
              <w:t>统计部门数据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/>
              </w:rPr>
              <w:t>本年度职业年金记实人数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eastAsia="zh-CN"/>
              </w:rPr>
              <w:t>≥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/>
              </w:rPr>
              <w:t>1333人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/>
              </w:rPr>
              <w:t>统计部门数据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eastAsia="zh-CN"/>
              </w:rPr>
              <w:t>生存认证、举报奖励准确率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/>
              </w:rPr>
              <w:t>统计部门数据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1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  <w:t>社会保险基金监管业务培训合格率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  <w:t>≥90%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/>
              </w:rPr>
              <w:t>统计部门数据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  <w:t>乡镇基层劳保服务设施覆盖率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  <w:t>100%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/>
              </w:rPr>
              <w:t>统计部门数据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eastAsia="zh-CN"/>
              </w:rPr>
              <w:t>被征地农民参保完成率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/>
              </w:rPr>
              <w:t>≥68%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/>
              </w:rPr>
              <w:t>统计部门数据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eastAsia="zh-CN"/>
              </w:rPr>
              <w:t>职业年金记实完成率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/>
              </w:rPr>
              <w:t>统计部门数据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计划完成时间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年1月-202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年12月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生存认证，举报奖励专项经费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≤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30万元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稽核工作经费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≤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30万元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城乡居民养老保险征缴代办经费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≤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30万元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被征地农民养老贷工作经费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≤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10万元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职业年金记实工作经费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≤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10万元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效益指标</w:t>
            </w: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ind w:firstLine="180" w:firstLineChars="100"/>
              <w:jc w:val="both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eastAsia="zh-CN"/>
              </w:rPr>
              <w:t>基本养老保险参保率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eastAsia="zh-CN"/>
              </w:rPr>
              <w:t>≥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/>
              </w:rPr>
              <w:t>90%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eastAsia="zh-CN"/>
              </w:rPr>
              <w:t>社保基金征缴同比增长率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/>
              </w:rPr>
              <w:t>≥2%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eastAsia="zh-CN"/>
              </w:rPr>
              <w:t>社会保险制度更加公平可持续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eastAsia="zh-CN"/>
              </w:rPr>
              <w:t>效益显著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社会公众或服务对象满意度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eastAsia="zh-CN"/>
              </w:rPr>
              <w:t>服务对象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满意度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≥9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:         填报日期:         联系电话:         单位负责人签字:</w:t>
      </w:r>
    </w:p>
    <w:p/>
    <w:p/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k3NDFhNmYzODc5YTk4NWJlMGUxMmQ3ZGNhMWNhMjcifQ=="/>
  </w:docVars>
  <w:rsids>
    <w:rsidRoot w:val="21335E6D"/>
    <w:rsid w:val="08E25307"/>
    <w:rsid w:val="12761954"/>
    <w:rsid w:val="21335E6D"/>
    <w:rsid w:val="498428D2"/>
    <w:rsid w:val="55D52771"/>
    <w:rsid w:val="58AF3932"/>
    <w:rsid w:val="5F1C19B0"/>
    <w:rsid w:val="633456FB"/>
    <w:rsid w:val="74947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1016</Words>
  <Characters>1061</Characters>
  <Lines>0</Lines>
  <Paragraphs>0</Paragraphs>
  <TotalTime>0</TotalTime>
  <ScaleCrop>false</ScaleCrop>
  <LinksUpToDate>false</LinksUpToDate>
  <CharactersWithSpaces>1122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阿鄧-Fairy</cp:lastModifiedBy>
  <dcterms:modified xsi:type="dcterms:W3CDTF">2022-05-20T02:13:03Z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87A70884AA704EC792CBD3C9E8EF3D7E</vt:lpwstr>
  </property>
</Properties>
</file>